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4DCC3" w14:textId="5ADF0F1B" w:rsidR="000E5B71" w:rsidRDefault="00DC5ABA" w:rsidP="000E5B71">
      <w:pPr>
        <w:jc w:val="right"/>
      </w:pPr>
      <w:r>
        <w:rPr>
          <w:noProof/>
          <w:lang w:eastAsia="en-GB"/>
        </w:rPr>
        <w:drawing>
          <wp:anchor distT="0" distB="0" distL="114300" distR="114300" simplePos="0" relativeHeight="251664384" behindDoc="0" locked="0" layoutInCell="1" allowOverlap="1" wp14:anchorId="23DFC431" wp14:editId="4E43B7E3">
            <wp:simplePos x="0" y="0"/>
            <wp:positionH relativeFrom="column">
              <wp:posOffset>-297179</wp:posOffset>
            </wp:positionH>
            <wp:positionV relativeFrom="paragraph">
              <wp:posOffset>29845</wp:posOffset>
            </wp:positionV>
            <wp:extent cx="2529840" cy="660507"/>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erry Bramlage_RGB.png"/>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2552196" cy="666344"/>
                    </a:xfrm>
                    <a:prstGeom prst="rect">
                      <a:avLst/>
                    </a:prstGeom>
                  </pic:spPr>
                </pic:pic>
              </a:graphicData>
            </a:graphic>
            <wp14:sizeRelH relativeFrom="page">
              <wp14:pctWidth>0</wp14:pctWidth>
            </wp14:sizeRelH>
            <wp14:sizeRelV relativeFrom="page">
              <wp14:pctHeight>0</wp14:pctHeight>
            </wp14:sizeRelV>
          </wp:anchor>
        </w:drawing>
      </w:r>
    </w:p>
    <w:p w14:paraId="1A212224" w14:textId="3E3F25FC" w:rsidR="00391A23" w:rsidRDefault="005300FC" w:rsidP="000E5B71">
      <w:pPr>
        <w:jc w:val="right"/>
      </w:pPr>
      <w:r w:rsidRPr="005300FC">
        <w:rPr>
          <w:noProof/>
          <w:color w:val="005794"/>
          <w:sz w:val="52"/>
          <w:szCs w:val="52"/>
          <w:lang w:eastAsia="en-GB"/>
        </w:rPr>
        <mc:AlternateContent>
          <mc:Choice Requires="wps">
            <w:drawing>
              <wp:anchor distT="45720" distB="45720" distL="114300" distR="114300" simplePos="0" relativeHeight="251667456" behindDoc="0" locked="0" layoutInCell="1" allowOverlap="1" wp14:anchorId="3204BC54" wp14:editId="7F761E88">
                <wp:simplePos x="0" y="0"/>
                <wp:positionH relativeFrom="column">
                  <wp:posOffset>2278380</wp:posOffset>
                </wp:positionH>
                <wp:positionV relativeFrom="paragraph">
                  <wp:posOffset>108585</wp:posOffset>
                </wp:positionV>
                <wp:extent cx="3594100" cy="4743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474345"/>
                        </a:xfrm>
                        <a:prstGeom prst="rect">
                          <a:avLst/>
                        </a:prstGeom>
                        <a:noFill/>
                        <a:ln w="9525">
                          <a:noFill/>
                          <a:miter lim="800000"/>
                          <a:headEnd/>
                          <a:tailEnd/>
                        </a:ln>
                      </wps:spPr>
                      <wps:txbx>
                        <w:txbxContent>
                          <w:p w14:paraId="53065DBB" w14:textId="77777777" w:rsidR="005300FC" w:rsidRPr="003F2DF6" w:rsidRDefault="005300FC" w:rsidP="005300FC">
                            <w:pPr>
                              <w:jc w:val="right"/>
                              <w:rPr>
                                <w:rFonts w:asciiTheme="majorHAnsi" w:hAnsiTheme="majorHAnsi" w:cstheme="majorHAnsi"/>
                                <w:color w:val="005DA5"/>
                                <w:sz w:val="48"/>
                                <w:szCs w:val="48"/>
                              </w:rPr>
                            </w:pPr>
                            <w:r>
                              <w:rPr>
                                <w:rFonts w:asciiTheme="majorHAnsi" w:hAnsiTheme="majorHAnsi" w:cstheme="majorHAnsi"/>
                                <w:color w:val="005DA5"/>
                                <w:sz w:val="48"/>
                                <w:szCs w:val="48"/>
                              </w:rPr>
                              <w:t>Media Alert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04BC54" id="_x0000_t202" coordsize="21600,21600" o:spt="202" path="m,l,21600r21600,l21600,xe">
                <v:stroke joinstyle="miter"/>
                <v:path gradientshapeok="t" o:connecttype="rect"/>
              </v:shapetype>
              <v:shape id="Text Box 2" o:spid="_x0000_s1026" type="#_x0000_t202" style="position:absolute;left:0;text-align:left;margin-left:179.4pt;margin-top:8.55pt;width:283pt;height:37.3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" filled="f" stroked="f">
                <v:textbox style="mso-fit-shape-to-text:t">
                  <w:txbxContent>
                    <w:p w14:paraId="53065DBB" w14:textId="77777777" w:rsidR="005300FC" w:rsidRPr="003F2DF6" w:rsidRDefault="005300FC" w:rsidP="005300FC">
                      <w:pPr>
                        <w:jc w:val="right"/>
                        <w:rPr>
                          <w:rFonts w:asciiTheme="majorHAnsi" w:hAnsiTheme="majorHAnsi" w:cstheme="majorHAnsi"/>
                          <w:color w:val="005DA5"/>
                          <w:sz w:val="48"/>
                          <w:szCs w:val="48"/>
                        </w:rPr>
                      </w:pPr>
                      <w:r>
                        <w:rPr>
                          <w:rFonts w:asciiTheme="majorHAnsi" w:hAnsiTheme="majorHAnsi" w:cstheme="majorHAnsi"/>
                          <w:color w:val="005DA5"/>
                          <w:sz w:val="48"/>
                          <w:szCs w:val="48"/>
                        </w:rPr>
                        <w:t>Media Alert</w:t>
                      </w:r>
                    </w:p>
                  </w:txbxContent>
                </v:textbox>
                <w10:wrap type="square"/>
              </v:shape>
            </w:pict>
          </mc:Fallback>
        </mc:AlternateContent>
      </w:r>
    </w:p>
    <w:p w14:paraId="113043B7" w14:textId="42AE92B6" w:rsidR="000E5B71" w:rsidRDefault="000E5B71" w:rsidP="000E5B71">
      <w:pPr>
        <w:rPr>
          <w:color w:val="005794"/>
          <w:sz w:val="52"/>
          <w:szCs w:val="52"/>
        </w:rPr>
      </w:pPr>
    </w:p>
    <w:p w14:paraId="7F927C9F" w14:textId="17C49C9C" w:rsidR="005300FC" w:rsidRDefault="005300FC" w:rsidP="000E5B71">
      <w:pPr>
        <w:rPr>
          <w:color w:val="005794"/>
          <w:sz w:val="52"/>
          <w:szCs w:val="52"/>
        </w:rPr>
      </w:pPr>
      <w:r w:rsidRPr="005300FC">
        <w:rPr>
          <w:noProof/>
          <w:color w:val="005794"/>
          <w:sz w:val="52"/>
          <w:szCs w:val="52"/>
          <w:lang w:eastAsia="en-GB"/>
        </w:rPr>
        <mc:AlternateContent>
          <mc:Choice Requires="wps">
            <w:drawing>
              <wp:anchor distT="0" distB="0" distL="114300" distR="114300" simplePos="0" relativeHeight="251666432" behindDoc="0" locked="0" layoutInCell="1" allowOverlap="1" wp14:anchorId="636A0044" wp14:editId="2E2F55F6">
                <wp:simplePos x="0" y="0"/>
                <wp:positionH relativeFrom="column">
                  <wp:posOffset>2072640</wp:posOffset>
                </wp:positionH>
                <wp:positionV relativeFrom="paragraph">
                  <wp:posOffset>8890</wp:posOffset>
                </wp:positionV>
                <wp:extent cx="3840480" cy="0"/>
                <wp:effectExtent l="0" t="0" r="7620" b="12700"/>
                <wp:wrapNone/>
                <wp:docPr id="10" name="Straight Connector 10"/>
                <wp:cNvGraphicFramePr/>
                <a:graphic xmlns:a="http://schemas.openxmlformats.org/drawingml/2006/main">
                  <a:graphicData uri="http://schemas.microsoft.com/office/word/2010/wordprocessingShape">
                    <wps:wsp>
                      <wps:cNvCnPr/>
                      <wps:spPr>
                        <a:xfrm flipV="1">
                          <a:off x="0" y="0"/>
                          <a:ext cx="3840480" cy="0"/>
                        </a:xfrm>
                        <a:prstGeom prst="line">
                          <a:avLst/>
                        </a:prstGeom>
                        <a:ln>
                          <a:solidFill>
                            <a:srgbClr val="EB685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F0A78F" id="Straight Connector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2pt,.7pt" to="465.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" strokecolor="#eb6854" strokeweight=".5pt">
                <v:stroke joinstyle="miter"/>
              </v:line>
            </w:pict>
          </mc:Fallback>
        </mc:AlternateContent>
      </w:r>
    </w:p>
    <w:p w14:paraId="6C3AFD99" w14:textId="432181BA" w:rsidR="004D55B1" w:rsidRPr="003763ED" w:rsidRDefault="004D55B1" w:rsidP="004D55B1">
      <w:pPr>
        <w:ind w:right="-360"/>
        <w:rPr>
          <w:rFonts w:cstheme="minorHAnsi"/>
          <w:b/>
          <w:sz w:val="22"/>
          <w:szCs w:val="22"/>
        </w:rPr>
      </w:pPr>
      <w:r w:rsidRPr="003763ED">
        <w:rPr>
          <w:rFonts w:cstheme="minorHAnsi"/>
          <w:b/>
          <w:sz w:val="22"/>
          <w:szCs w:val="22"/>
        </w:rPr>
        <w:t>Release Ref:</w:t>
      </w:r>
      <w:r w:rsidRPr="003763ED">
        <w:rPr>
          <w:rFonts w:cstheme="minorHAnsi"/>
          <w:b/>
          <w:sz w:val="22"/>
          <w:szCs w:val="22"/>
        </w:rPr>
        <w:tab/>
      </w:r>
      <w:r w:rsidRPr="001C398B">
        <w:rPr>
          <w:rFonts w:cstheme="minorHAnsi"/>
          <w:b/>
          <w:sz w:val="22"/>
          <w:szCs w:val="22"/>
        </w:rPr>
        <w:t>BERRY/2020/</w:t>
      </w:r>
      <w:r w:rsidR="00DF0E7D">
        <w:rPr>
          <w:rFonts w:cstheme="minorHAnsi"/>
          <w:b/>
          <w:sz w:val="22"/>
          <w:szCs w:val="22"/>
        </w:rPr>
        <w:t>118</w:t>
      </w:r>
    </w:p>
    <w:p w14:paraId="2E1FC241" w14:textId="0DD43311" w:rsidR="004D55B1" w:rsidRPr="003763ED" w:rsidRDefault="004D55B1" w:rsidP="004D55B1">
      <w:pPr>
        <w:ind w:right="-360"/>
        <w:rPr>
          <w:rFonts w:cstheme="minorHAnsi"/>
          <w:b/>
          <w:sz w:val="22"/>
          <w:szCs w:val="22"/>
        </w:rPr>
      </w:pPr>
      <w:r w:rsidRPr="00272165">
        <w:rPr>
          <w:rFonts w:cstheme="minorHAnsi"/>
          <w:b/>
          <w:sz w:val="22"/>
          <w:szCs w:val="22"/>
        </w:rPr>
        <w:t>Issue Date:</w:t>
      </w:r>
      <w:r w:rsidRPr="00272165">
        <w:rPr>
          <w:rFonts w:cstheme="minorHAnsi"/>
          <w:b/>
          <w:sz w:val="22"/>
          <w:szCs w:val="22"/>
        </w:rPr>
        <w:tab/>
      </w:r>
      <w:r w:rsidR="00DF0E7D">
        <w:rPr>
          <w:rFonts w:cstheme="minorHAnsi"/>
          <w:b/>
          <w:sz w:val="22"/>
          <w:szCs w:val="22"/>
        </w:rPr>
        <w:t>1</w:t>
      </w:r>
      <w:r w:rsidR="00DF0E7D" w:rsidRPr="00DF0E7D">
        <w:rPr>
          <w:rFonts w:cstheme="minorHAnsi"/>
          <w:b/>
          <w:sz w:val="22"/>
          <w:szCs w:val="22"/>
          <w:vertAlign w:val="superscript"/>
        </w:rPr>
        <w:t>st</w:t>
      </w:r>
      <w:r w:rsidR="00DF0E7D">
        <w:rPr>
          <w:rFonts w:cstheme="minorHAnsi"/>
          <w:b/>
          <w:sz w:val="22"/>
          <w:szCs w:val="22"/>
        </w:rPr>
        <w:t xml:space="preserve"> October</w:t>
      </w:r>
      <w:r w:rsidR="00272165">
        <w:rPr>
          <w:rFonts w:cstheme="minorHAnsi"/>
          <w:b/>
          <w:sz w:val="22"/>
          <w:szCs w:val="22"/>
        </w:rPr>
        <w:t xml:space="preserve"> 2020</w:t>
      </w:r>
    </w:p>
    <w:p w14:paraId="6AB05F2A" w14:textId="77777777" w:rsidR="0036445B" w:rsidRPr="0036445B" w:rsidRDefault="0036445B" w:rsidP="00B90615">
      <w:pPr>
        <w:rPr>
          <w:b/>
          <w:color w:val="000000" w:themeColor="text1"/>
        </w:rPr>
      </w:pPr>
    </w:p>
    <w:p w14:paraId="7AB39125" w14:textId="79FAB866" w:rsidR="00B113BA" w:rsidRDefault="00B113BA" w:rsidP="00B90615">
      <w:pPr>
        <w:rPr>
          <w:b/>
          <w:color w:val="000000" w:themeColor="text1"/>
        </w:rPr>
      </w:pPr>
    </w:p>
    <w:p w14:paraId="0B62DA91" w14:textId="77777777" w:rsidR="004D55B1" w:rsidRPr="00053E6C" w:rsidRDefault="004D55B1" w:rsidP="004D55B1">
      <w:pPr>
        <w:ind w:right="-360"/>
        <w:rPr>
          <w:rFonts w:cstheme="minorHAnsi"/>
          <w:sz w:val="22"/>
          <w:szCs w:val="22"/>
          <w:u w:val="single"/>
        </w:rPr>
      </w:pPr>
      <w:r w:rsidRPr="00053E6C">
        <w:rPr>
          <w:rFonts w:cstheme="minorHAnsi"/>
          <w:sz w:val="22"/>
          <w:szCs w:val="22"/>
          <w:u w:val="single"/>
        </w:rPr>
        <w:t>For Immediate Release</w:t>
      </w:r>
    </w:p>
    <w:p w14:paraId="6A67937D" w14:textId="77777777" w:rsidR="004D55B1" w:rsidRPr="00053E6C" w:rsidRDefault="004D55B1" w:rsidP="004D55B1">
      <w:pPr>
        <w:ind w:right="-360"/>
        <w:rPr>
          <w:rFonts w:cstheme="minorHAnsi"/>
          <w:b/>
          <w:sz w:val="22"/>
          <w:szCs w:val="22"/>
        </w:rPr>
      </w:pPr>
    </w:p>
    <w:p w14:paraId="22F56521" w14:textId="113595CB" w:rsidR="008D401E" w:rsidRPr="008D401E" w:rsidRDefault="00DF0E7D" w:rsidP="004D55B1">
      <w:pPr>
        <w:rPr>
          <w:b/>
          <w:bCs/>
        </w:rPr>
      </w:pPr>
      <w:r>
        <w:rPr>
          <w:b/>
          <w:bCs/>
        </w:rPr>
        <w:t>Next Generation Stick for Face and Body Care Has Sustainable Benefits</w:t>
      </w:r>
    </w:p>
    <w:p w14:paraId="40090F94" w14:textId="6AAA12CC" w:rsidR="00AA1FD2" w:rsidRPr="00DF0E7D" w:rsidRDefault="00AA1FD2" w:rsidP="00AA1FD2">
      <w:pPr>
        <w:pStyle w:val="PlainText"/>
        <w:rPr>
          <w:rFonts w:asciiTheme="minorHAnsi" w:hAnsiTheme="minorHAnsi" w:cstheme="minorHAnsi"/>
          <w:szCs w:val="22"/>
        </w:rPr>
      </w:pPr>
    </w:p>
    <w:p w14:paraId="52D61854" w14:textId="77777777" w:rsidR="00DF0E7D" w:rsidRPr="00DF0E7D" w:rsidRDefault="00DF0E7D" w:rsidP="00DF0E7D">
      <w:pPr>
        <w:rPr>
          <w:sz w:val="22"/>
          <w:szCs w:val="22"/>
        </w:rPr>
      </w:pPr>
      <w:r w:rsidRPr="00DF0E7D">
        <w:rPr>
          <w:sz w:val="22"/>
          <w:szCs w:val="22"/>
        </w:rPr>
        <w:t>The latest version of Berry Bramlage’s 75ml Exclusive stick is providing the ideal pack solution for a wide variety of personal care applications including deodorants and the current trend for solid formulae face care and body care products. At the same time, the new stick is manufactured completely in polypropylene, greatly enhancing its recyclability.</w:t>
      </w:r>
    </w:p>
    <w:p w14:paraId="7A7041D4" w14:textId="77777777" w:rsidR="00DF0E7D" w:rsidRPr="00DF0E7D" w:rsidRDefault="00DF0E7D" w:rsidP="00DF0E7D">
      <w:pPr>
        <w:rPr>
          <w:sz w:val="22"/>
          <w:szCs w:val="22"/>
        </w:rPr>
      </w:pPr>
    </w:p>
    <w:p w14:paraId="3F9A50C3" w14:textId="77777777" w:rsidR="00DF0E7D" w:rsidRPr="00DF0E7D" w:rsidRDefault="00DF0E7D" w:rsidP="00DF0E7D">
      <w:pPr>
        <w:rPr>
          <w:sz w:val="22"/>
          <w:szCs w:val="22"/>
        </w:rPr>
      </w:pPr>
      <w:r w:rsidRPr="00DF0E7D">
        <w:rPr>
          <w:sz w:val="22"/>
          <w:szCs w:val="22"/>
        </w:rPr>
        <w:t xml:space="preserve">The eye-catching design of the Exclusive meets the beauty market’s trend for cylindrical-shaped sticks, with a square edge and pure straight lines to maximise on-shelf presence. This can be further enhanced with a wide choice of colours and decoration options for complete personalisation of the pack to meet specific brand objectives. </w:t>
      </w:r>
    </w:p>
    <w:p w14:paraId="1E190E4D" w14:textId="77777777" w:rsidR="00DF0E7D" w:rsidRPr="00DF0E7D" w:rsidRDefault="00DF0E7D" w:rsidP="00DF0E7D">
      <w:pPr>
        <w:rPr>
          <w:sz w:val="22"/>
          <w:szCs w:val="22"/>
        </w:rPr>
      </w:pPr>
    </w:p>
    <w:p w14:paraId="4246620F" w14:textId="77777777" w:rsidR="00DF0E7D" w:rsidRPr="00DF0E7D" w:rsidRDefault="00DF0E7D" w:rsidP="00DF0E7D">
      <w:pPr>
        <w:rPr>
          <w:sz w:val="22"/>
          <w:szCs w:val="22"/>
        </w:rPr>
      </w:pPr>
      <w:r w:rsidRPr="00DF0E7D">
        <w:rPr>
          <w:sz w:val="22"/>
          <w:szCs w:val="22"/>
        </w:rPr>
        <w:t xml:space="preserve">For the end-consumer, the Exclusive’s precision-made parts ensure ease of use and accurate application, which for the latest face and body care products also provides a new, convenient and hygienic beauty ritual where there is no need to touch the formula. </w:t>
      </w:r>
    </w:p>
    <w:p w14:paraId="212CBB3C" w14:textId="77777777" w:rsidR="00DF0E7D" w:rsidRPr="00DF0E7D" w:rsidRDefault="00DF0E7D" w:rsidP="00DF0E7D">
      <w:pPr>
        <w:rPr>
          <w:sz w:val="22"/>
          <w:szCs w:val="22"/>
        </w:rPr>
      </w:pPr>
    </w:p>
    <w:p w14:paraId="4C17A1D8" w14:textId="2D9876BB" w:rsidR="00DF0E7D" w:rsidRPr="00DF0E7D" w:rsidRDefault="00DF0E7D" w:rsidP="00DF0E7D">
      <w:pPr>
        <w:rPr>
          <w:sz w:val="22"/>
          <w:szCs w:val="22"/>
        </w:rPr>
      </w:pPr>
      <w:r w:rsidRPr="00DF0E7D">
        <w:rPr>
          <w:sz w:val="22"/>
          <w:szCs w:val="22"/>
        </w:rPr>
        <w:t>As well as the cap and outer body, all internal parts of the Exclusive are also manufactured in polypropylene, including the sealing insert, piston and spindle</w:t>
      </w:r>
      <w:r w:rsidR="00652714" w:rsidRPr="008070F2">
        <w:rPr>
          <w:sz w:val="22"/>
          <w:szCs w:val="22"/>
        </w:rPr>
        <w:t xml:space="preserve">, </w:t>
      </w:r>
      <w:r w:rsidR="00494DED" w:rsidRPr="008070F2">
        <w:rPr>
          <w:sz w:val="22"/>
          <w:szCs w:val="22"/>
        </w:rPr>
        <w:t>which enable it to be recycled more easily</w:t>
      </w:r>
      <w:r w:rsidRPr="008070F2">
        <w:rPr>
          <w:sz w:val="22"/>
          <w:szCs w:val="22"/>
        </w:rPr>
        <w:t xml:space="preserve">. </w:t>
      </w:r>
      <w:r w:rsidRPr="00DF0E7D">
        <w:rPr>
          <w:sz w:val="22"/>
          <w:szCs w:val="22"/>
        </w:rPr>
        <w:t>In addition, the revised pack has been further light weighted to reduce material usage while still maintaining the highest levels of performance and functionality. Equally important, the pack retains its top-filled design for fast and efficient filling.</w:t>
      </w:r>
    </w:p>
    <w:p w14:paraId="41A8CC63" w14:textId="77777777" w:rsidR="00DF0E7D" w:rsidRPr="00DF0E7D" w:rsidRDefault="00DF0E7D" w:rsidP="00DF0E7D">
      <w:pPr>
        <w:rPr>
          <w:sz w:val="22"/>
          <w:szCs w:val="22"/>
        </w:rPr>
      </w:pPr>
    </w:p>
    <w:p w14:paraId="7B5A7342" w14:textId="77777777" w:rsidR="004D55B1" w:rsidRPr="003A04B9" w:rsidRDefault="004D55B1" w:rsidP="004D55B1">
      <w:pPr>
        <w:rPr>
          <w:sz w:val="22"/>
          <w:szCs w:val="22"/>
        </w:rPr>
      </w:pPr>
      <w:r w:rsidRPr="003A04B9">
        <w:rPr>
          <w:sz w:val="22"/>
          <w:szCs w:val="22"/>
        </w:rPr>
        <w:t>- ENDS -</w:t>
      </w:r>
    </w:p>
    <w:p w14:paraId="09E2FBF4" w14:textId="7B5DCCB5" w:rsidR="00805B07" w:rsidRDefault="00805B07" w:rsidP="00F8291E">
      <w:pPr>
        <w:jc w:val="both"/>
        <w:rPr>
          <w:rFonts w:cstheme="minorHAnsi"/>
          <w:b/>
        </w:rPr>
      </w:pPr>
    </w:p>
    <w:p w14:paraId="796AC6AF" w14:textId="77777777" w:rsidR="004D55B1" w:rsidRDefault="004D55B1" w:rsidP="00F8291E">
      <w:pPr>
        <w:jc w:val="both"/>
        <w:rPr>
          <w:rFonts w:cstheme="minorHAnsi"/>
          <w:b/>
        </w:rPr>
      </w:pPr>
    </w:p>
    <w:p w14:paraId="48D4BD17" w14:textId="0CD6EE67" w:rsidR="004D55B1" w:rsidRDefault="004D55B1" w:rsidP="004D55B1">
      <w:pPr>
        <w:ind w:right="-360"/>
        <w:rPr>
          <w:rFonts w:cstheme="minorHAnsi"/>
          <w:b/>
          <w:sz w:val="22"/>
          <w:szCs w:val="22"/>
        </w:rPr>
      </w:pPr>
      <w:r>
        <w:rPr>
          <w:rFonts w:cstheme="minorHAnsi"/>
          <w:b/>
          <w:sz w:val="22"/>
          <w:szCs w:val="22"/>
        </w:rPr>
        <w:t>Sales / Reader Enquiries:</w:t>
      </w:r>
      <w:r>
        <w:rPr>
          <w:rFonts w:cstheme="minorHAnsi"/>
          <w:b/>
          <w:sz w:val="22"/>
          <w:szCs w:val="22"/>
        </w:rPr>
        <w:tab/>
      </w:r>
      <w:r>
        <w:rPr>
          <w:rFonts w:cstheme="minorHAnsi"/>
          <w:b/>
          <w:sz w:val="22"/>
          <w:szCs w:val="22"/>
        </w:rPr>
        <w:tab/>
      </w:r>
      <w:r>
        <w:rPr>
          <w:rFonts w:cstheme="minorHAnsi"/>
          <w:b/>
          <w:sz w:val="22"/>
          <w:szCs w:val="22"/>
        </w:rPr>
        <w:tab/>
      </w:r>
      <w:r>
        <w:rPr>
          <w:rFonts w:cstheme="minorHAnsi"/>
          <w:b/>
          <w:sz w:val="22"/>
          <w:szCs w:val="22"/>
        </w:rPr>
        <w:tab/>
        <w:t>Media Contact:</w:t>
      </w:r>
    </w:p>
    <w:p w14:paraId="2466EE3A" w14:textId="435F9F6C" w:rsidR="004D55B1" w:rsidRPr="004D55B1" w:rsidRDefault="004D55B1" w:rsidP="004D55B1">
      <w:pPr>
        <w:ind w:right="-360"/>
        <w:rPr>
          <w:rFonts w:cstheme="minorHAnsi"/>
          <w:sz w:val="22"/>
          <w:szCs w:val="22"/>
        </w:rPr>
      </w:pPr>
      <w:r w:rsidRPr="004D55B1">
        <w:rPr>
          <w:rFonts w:cstheme="minorHAnsi"/>
          <w:sz w:val="22"/>
          <w:szCs w:val="22"/>
        </w:rPr>
        <w:t>Berry Bramlage</w:t>
      </w:r>
      <w:r w:rsidRPr="004D55B1">
        <w:rPr>
          <w:rFonts w:cstheme="minorHAnsi"/>
          <w:sz w:val="22"/>
          <w:szCs w:val="22"/>
        </w:rPr>
        <w:tab/>
      </w:r>
      <w:r w:rsidRPr="004D55B1">
        <w:rPr>
          <w:rFonts w:cstheme="minorHAnsi"/>
          <w:sz w:val="22"/>
          <w:szCs w:val="22"/>
        </w:rPr>
        <w:tab/>
      </w:r>
      <w:r w:rsidRPr="004D55B1">
        <w:rPr>
          <w:rFonts w:cstheme="minorHAnsi"/>
          <w:sz w:val="22"/>
          <w:szCs w:val="22"/>
        </w:rPr>
        <w:tab/>
      </w:r>
      <w:r w:rsidRPr="004D55B1">
        <w:rPr>
          <w:rFonts w:cstheme="minorHAnsi"/>
          <w:sz w:val="22"/>
          <w:szCs w:val="22"/>
        </w:rPr>
        <w:tab/>
      </w:r>
      <w:r w:rsidRPr="004D55B1">
        <w:rPr>
          <w:rFonts w:cstheme="minorHAnsi"/>
          <w:sz w:val="22"/>
          <w:szCs w:val="22"/>
        </w:rPr>
        <w:tab/>
      </w:r>
      <w:r w:rsidRPr="004D55B1">
        <w:rPr>
          <w:rFonts w:cstheme="minorHAnsi"/>
          <w:sz w:val="22"/>
          <w:szCs w:val="22"/>
        </w:rPr>
        <w:tab/>
        <w:t>Nielsen McAllister Public Relations Limited</w:t>
      </w:r>
    </w:p>
    <w:p w14:paraId="1BCDFCDE" w14:textId="6E8DBAE7" w:rsidR="004D55B1" w:rsidRPr="004D55B1" w:rsidRDefault="004D55B1" w:rsidP="004D55B1">
      <w:pPr>
        <w:ind w:right="-360"/>
        <w:rPr>
          <w:rFonts w:cstheme="minorHAnsi"/>
          <w:sz w:val="22"/>
          <w:szCs w:val="22"/>
        </w:rPr>
      </w:pPr>
      <w:r w:rsidRPr="004D55B1">
        <w:rPr>
          <w:rFonts w:cstheme="minorHAnsi"/>
          <w:sz w:val="22"/>
          <w:szCs w:val="22"/>
        </w:rPr>
        <w:t>+49 4442 881 0</w:t>
      </w:r>
      <w:r w:rsidRPr="004D55B1">
        <w:rPr>
          <w:rFonts w:cstheme="minorHAnsi"/>
          <w:sz w:val="22"/>
          <w:szCs w:val="22"/>
        </w:rPr>
        <w:tab/>
      </w:r>
      <w:r w:rsidRPr="004D55B1">
        <w:rPr>
          <w:rFonts w:cstheme="minorHAnsi"/>
          <w:sz w:val="22"/>
          <w:szCs w:val="22"/>
        </w:rPr>
        <w:tab/>
      </w:r>
      <w:r w:rsidRPr="004D55B1">
        <w:rPr>
          <w:rFonts w:cstheme="minorHAnsi"/>
          <w:sz w:val="22"/>
          <w:szCs w:val="22"/>
        </w:rPr>
        <w:tab/>
      </w:r>
      <w:r w:rsidRPr="004D55B1">
        <w:rPr>
          <w:rFonts w:cstheme="minorHAnsi"/>
          <w:sz w:val="22"/>
          <w:szCs w:val="22"/>
        </w:rPr>
        <w:tab/>
      </w:r>
      <w:r w:rsidRPr="004D55B1">
        <w:rPr>
          <w:rFonts w:cstheme="minorHAnsi"/>
          <w:sz w:val="22"/>
          <w:szCs w:val="22"/>
        </w:rPr>
        <w:tab/>
      </w:r>
      <w:r w:rsidRPr="004D55B1">
        <w:rPr>
          <w:rFonts w:cstheme="minorHAnsi"/>
          <w:sz w:val="22"/>
          <w:szCs w:val="22"/>
        </w:rPr>
        <w:tab/>
        <w:t>+44 (0) 1322 293939</w:t>
      </w:r>
    </w:p>
    <w:p w14:paraId="5AC3AA5D" w14:textId="6567F3B9" w:rsidR="00CA1195" w:rsidRPr="004D55B1" w:rsidRDefault="005603DC" w:rsidP="004D55B1">
      <w:pPr>
        <w:ind w:right="-360"/>
        <w:rPr>
          <w:rFonts w:cstheme="minorHAnsi"/>
          <w:sz w:val="22"/>
          <w:szCs w:val="22"/>
        </w:rPr>
      </w:pPr>
      <w:hyperlink r:id="rId10" w:history="1">
        <w:r w:rsidR="004D55B1" w:rsidRPr="007D1B28">
          <w:rPr>
            <w:rStyle w:val="Hyperlink"/>
            <w:rFonts w:cstheme="minorHAnsi"/>
            <w:sz w:val="22"/>
            <w:szCs w:val="22"/>
          </w:rPr>
          <w:t>sales@rpc-bramlage.de</w:t>
        </w:r>
      </w:hyperlink>
      <w:r w:rsidR="004D55B1">
        <w:rPr>
          <w:rFonts w:cstheme="minorHAnsi"/>
          <w:sz w:val="22"/>
          <w:szCs w:val="22"/>
        </w:rPr>
        <w:tab/>
      </w:r>
      <w:r w:rsidR="004D55B1">
        <w:rPr>
          <w:rFonts w:cstheme="minorHAnsi"/>
          <w:sz w:val="22"/>
          <w:szCs w:val="22"/>
        </w:rPr>
        <w:tab/>
      </w:r>
      <w:r w:rsidR="004D55B1">
        <w:rPr>
          <w:rFonts w:cstheme="minorHAnsi"/>
          <w:sz w:val="22"/>
          <w:szCs w:val="22"/>
        </w:rPr>
        <w:tab/>
      </w:r>
      <w:r w:rsidR="004D55B1">
        <w:rPr>
          <w:rFonts w:cstheme="minorHAnsi"/>
          <w:sz w:val="22"/>
          <w:szCs w:val="22"/>
        </w:rPr>
        <w:tab/>
      </w:r>
      <w:r w:rsidR="00497D7F">
        <w:rPr>
          <w:rFonts w:cstheme="minorHAnsi"/>
          <w:sz w:val="22"/>
          <w:szCs w:val="22"/>
        </w:rPr>
        <w:tab/>
      </w:r>
      <w:hyperlink r:id="rId11" w:history="1">
        <w:r w:rsidR="004D55B1" w:rsidRPr="007D4FFD">
          <w:rPr>
            <w:rStyle w:val="Hyperlink"/>
            <w:rFonts w:cstheme="minorHAnsi"/>
            <w:color w:val="4472C4" w:themeColor="accent1"/>
            <w:sz w:val="22"/>
            <w:szCs w:val="22"/>
          </w:rPr>
          <w:t>info@nmpr.co.uk</w:t>
        </w:r>
      </w:hyperlink>
      <w:r w:rsidR="00F8291E" w:rsidRPr="00D75005">
        <w:rPr>
          <w:rFonts w:cstheme="minorHAnsi"/>
        </w:rPr>
        <w:tab/>
      </w:r>
    </w:p>
    <w:p w14:paraId="461311A2" w14:textId="48720F59" w:rsidR="00F8291E" w:rsidRPr="003B168C" w:rsidRDefault="00F8291E" w:rsidP="00F8291E">
      <w:pPr>
        <w:jc w:val="both"/>
        <w:rPr>
          <w:rFonts w:ascii="Calibri" w:hAnsi="Calibri" w:cs="Calibri"/>
        </w:rPr>
      </w:pPr>
      <w:r w:rsidRPr="00D75005">
        <w:rPr>
          <w:rFonts w:cstheme="minorHAnsi"/>
        </w:rPr>
        <w:tab/>
      </w:r>
    </w:p>
    <w:p w14:paraId="39D49EDF" w14:textId="77777777" w:rsidR="00CA1195" w:rsidRPr="003B168C" w:rsidRDefault="00CA1195" w:rsidP="00CA1195">
      <w:pPr>
        <w:jc w:val="both"/>
        <w:rPr>
          <w:rFonts w:ascii="Calibri" w:hAnsi="Calibri" w:cs="Calibri"/>
        </w:rPr>
      </w:pPr>
      <w:r w:rsidRPr="003B168C">
        <w:rPr>
          <w:rFonts w:ascii="Calibri" w:hAnsi="Calibri" w:cs="Calibri"/>
          <w:b/>
          <w:noProof/>
          <w:lang w:eastAsia="en-GB"/>
        </w:rPr>
        <w:drawing>
          <wp:inline distT="0" distB="0" distL="0" distR="0" wp14:anchorId="2CDFA6E2" wp14:editId="1B11E5B9">
            <wp:extent cx="396240" cy="396240"/>
            <wp:effectExtent l="0" t="0" r="3810" b="3810"/>
            <wp:docPr id="20" name="Picture 2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13" cstate="hqprint">
                      <a:extLst>
                        <a:ext uri="{28A0092B-C50C-407E-A947-70E740481C1C}">
                          <a14:useLocalDpi xmlns:a14="http://schemas.microsoft.com/office/drawing/2010/main" val="0"/>
                        </a:ext>
                      </a:extLst>
                    </a:blip>
                    <a:stretch>
                      <a:fillRect/>
                    </a:stretch>
                  </pic:blipFill>
                  <pic:spPr>
                    <a:xfrm>
                      <a:off x="0" y="0"/>
                      <a:ext cx="396422" cy="396422"/>
                    </a:xfrm>
                    <a:prstGeom prst="ellipse">
                      <a:avLst/>
                    </a:prstGeom>
                    <a:solidFill>
                      <a:srgbClr val="F26C52"/>
                    </a:solidFill>
                  </pic:spPr>
                </pic:pic>
              </a:graphicData>
            </a:graphic>
          </wp:inline>
        </w:drawing>
      </w:r>
      <w:r w:rsidRPr="003B168C">
        <w:rPr>
          <w:rFonts w:ascii="Calibri" w:hAnsi="Calibri" w:cs="Calibri"/>
          <w:b/>
        </w:rPr>
        <w:t xml:space="preserve">    </w:t>
      </w:r>
      <w:r w:rsidRPr="003B168C">
        <w:rPr>
          <w:rFonts w:ascii="Calibri" w:hAnsi="Calibri" w:cs="Calibri"/>
          <w:b/>
          <w:noProof/>
          <w:lang w:eastAsia="en-GB"/>
        </w:rPr>
        <w:drawing>
          <wp:inline distT="0" distB="0" distL="0" distR="0" wp14:anchorId="18A6B7D6" wp14:editId="4EE7471C">
            <wp:extent cx="403860" cy="403860"/>
            <wp:effectExtent l="0" t="0" r="0" b="0"/>
            <wp:docPr id="18" name="Picture 1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5" cstate="hqprint">
                      <a:extLst>
                        <a:ext uri="{28A0092B-C50C-407E-A947-70E740481C1C}">
                          <a14:useLocalDpi xmlns:a14="http://schemas.microsoft.com/office/drawing/2010/main" val="0"/>
                        </a:ext>
                      </a:extLst>
                    </a:blip>
                    <a:stretch>
                      <a:fillRect/>
                    </a:stretch>
                  </pic:blipFill>
                  <pic:spPr>
                    <a:xfrm>
                      <a:off x="0" y="0"/>
                      <a:ext cx="404046" cy="404046"/>
                    </a:xfrm>
                    <a:prstGeom prst="ellipse">
                      <a:avLst/>
                    </a:prstGeom>
                    <a:solidFill>
                      <a:srgbClr val="5AA3D2"/>
                    </a:solidFill>
                  </pic:spPr>
                </pic:pic>
              </a:graphicData>
            </a:graphic>
          </wp:inline>
        </w:drawing>
      </w:r>
      <w:r w:rsidRPr="003B168C">
        <w:rPr>
          <w:rFonts w:ascii="Calibri" w:hAnsi="Calibri" w:cs="Calibri"/>
        </w:rPr>
        <w:t xml:space="preserve">    </w:t>
      </w:r>
      <w:r w:rsidRPr="003B168C">
        <w:rPr>
          <w:rFonts w:ascii="Calibri" w:hAnsi="Calibri" w:cs="Calibri"/>
          <w:noProof/>
          <w:lang w:eastAsia="en-GB"/>
        </w:rPr>
        <w:drawing>
          <wp:inline distT="0" distB="0" distL="0" distR="0" wp14:anchorId="199FEA1F" wp14:editId="26E55EC9">
            <wp:extent cx="396240" cy="396240"/>
            <wp:effectExtent l="0" t="0" r="3810" b="3810"/>
            <wp:docPr id="21" name="Picture 2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396423" cy="396423"/>
                    </a:xfrm>
                    <a:prstGeom prst="ellipse">
                      <a:avLst/>
                    </a:prstGeom>
                    <a:solidFill>
                      <a:srgbClr val="005794"/>
                    </a:solidFill>
                  </pic:spPr>
                </pic:pic>
              </a:graphicData>
            </a:graphic>
          </wp:inline>
        </w:drawing>
      </w:r>
    </w:p>
    <w:p w14:paraId="64983D48" w14:textId="77777777" w:rsidR="00F8291E" w:rsidRPr="003B168C" w:rsidRDefault="00F8291E" w:rsidP="00F8291E">
      <w:pPr>
        <w:jc w:val="both"/>
        <w:rPr>
          <w:rFonts w:ascii="Calibri" w:hAnsi="Calibri" w:cs="Calibri"/>
        </w:rPr>
      </w:pPr>
    </w:p>
    <w:sectPr w:rsidR="00F8291E" w:rsidRPr="003B168C" w:rsidSect="00962FFF">
      <w:pgSz w:w="11900" w:h="16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11DBE" w14:textId="77777777" w:rsidR="005603DC" w:rsidRDefault="005603DC" w:rsidP="00D6180B">
      <w:r>
        <w:separator/>
      </w:r>
    </w:p>
  </w:endnote>
  <w:endnote w:type="continuationSeparator" w:id="0">
    <w:p w14:paraId="45BB5FCE" w14:textId="77777777" w:rsidR="005603DC" w:rsidRDefault="005603DC" w:rsidP="00D6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429AA" w14:textId="77777777" w:rsidR="005603DC" w:rsidRDefault="005603DC" w:rsidP="00D6180B">
      <w:r>
        <w:separator/>
      </w:r>
    </w:p>
  </w:footnote>
  <w:footnote w:type="continuationSeparator" w:id="0">
    <w:p w14:paraId="52996C34" w14:textId="77777777" w:rsidR="005603DC" w:rsidRDefault="005603DC" w:rsidP="00D61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B71"/>
    <w:rsid w:val="00016183"/>
    <w:rsid w:val="00043CE2"/>
    <w:rsid w:val="000E5B71"/>
    <w:rsid w:val="000F4C37"/>
    <w:rsid w:val="0014532D"/>
    <w:rsid w:val="001A19BF"/>
    <w:rsid w:val="001C398B"/>
    <w:rsid w:val="00272165"/>
    <w:rsid w:val="00282A56"/>
    <w:rsid w:val="002E647E"/>
    <w:rsid w:val="0036445B"/>
    <w:rsid w:val="00391A23"/>
    <w:rsid w:val="00410FBA"/>
    <w:rsid w:val="00494DED"/>
    <w:rsid w:val="00497D7F"/>
    <w:rsid w:val="004B277A"/>
    <w:rsid w:val="004D55B1"/>
    <w:rsid w:val="005300FC"/>
    <w:rsid w:val="005603DC"/>
    <w:rsid w:val="00593715"/>
    <w:rsid w:val="005A0311"/>
    <w:rsid w:val="005A3C3F"/>
    <w:rsid w:val="005E0A66"/>
    <w:rsid w:val="00605617"/>
    <w:rsid w:val="006259BC"/>
    <w:rsid w:val="00652714"/>
    <w:rsid w:val="006930C6"/>
    <w:rsid w:val="00696B53"/>
    <w:rsid w:val="006F7131"/>
    <w:rsid w:val="0074138A"/>
    <w:rsid w:val="00795F5A"/>
    <w:rsid w:val="007A6E95"/>
    <w:rsid w:val="007B7B08"/>
    <w:rsid w:val="007C7466"/>
    <w:rsid w:val="007D1B28"/>
    <w:rsid w:val="00805B07"/>
    <w:rsid w:val="008070F2"/>
    <w:rsid w:val="00861AFB"/>
    <w:rsid w:val="008779BE"/>
    <w:rsid w:val="008854F6"/>
    <w:rsid w:val="008B54A3"/>
    <w:rsid w:val="008D401E"/>
    <w:rsid w:val="008D5D1D"/>
    <w:rsid w:val="00921FC9"/>
    <w:rsid w:val="00947A16"/>
    <w:rsid w:val="00951360"/>
    <w:rsid w:val="009517D3"/>
    <w:rsid w:val="00962FFF"/>
    <w:rsid w:val="009A0EC8"/>
    <w:rsid w:val="009C057C"/>
    <w:rsid w:val="009F037B"/>
    <w:rsid w:val="00A56CC1"/>
    <w:rsid w:val="00A57C93"/>
    <w:rsid w:val="00A8169E"/>
    <w:rsid w:val="00A93090"/>
    <w:rsid w:val="00AA1FD2"/>
    <w:rsid w:val="00AB4B0F"/>
    <w:rsid w:val="00AD3430"/>
    <w:rsid w:val="00AD765E"/>
    <w:rsid w:val="00B113BA"/>
    <w:rsid w:val="00B16476"/>
    <w:rsid w:val="00B90615"/>
    <w:rsid w:val="00C07016"/>
    <w:rsid w:val="00C11044"/>
    <w:rsid w:val="00C929C9"/>
    <w:rsid w:val="00CA1195"/>
    <w:rsid w:val="00CA2DAD"/>
    <w:rsid w:val="00CE6B9B"/>
    <w:rsid w:val="00D6180B"/>
    <w:rsid w:val="00D61AEF"/>
    <w:rsid w:val="00D75005"/>
    <w:rsid w:val="00D8773E"/>
    <w:rsid w:val="00D91504"/>
    <w:rsid w:val="00DC5ABA"/>
    <w:rsid w:val="00DF0E7D"/>
    <w:rsid w:val="00E0277D"/>
    <w:rsid w:val="00E30B18"/>
    <w:rsid w:val="00E672A1"/>
    <w:rsid w:val="00E85F84"/>
    <w:rsid w:val="00EC2E34"/>
    <w:rsid w:val="00ED5068"/>
    <w:rsid w:val="00EF30D0"/>
    <w:rsid w:val="00F57257"/>
    <w:rsid w:val="00F82045"/>
    <w:rsid w:val="00F8291E"/>
    <w:rsid w:val="00FB4D60"/>
    <w:rsid w:val="00FF0E1C"/>
    <w:rsid w:val="00FF5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F275"/>
  <w14:defaultImageDpi w14:val="32767"/>
  <w15:chartTrackingRefBased/>
  <w15:docId w15:val="{F112236B-7AA4-584A-91D0-78E0819B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180B"/>
    <w:rPr>
      <w:color w:val="0563C1" w:themeColor="hyperlink"/>
      <w:u w:val="single"/>
    </w:rPr>
  </w:style>
  <w:style w:type="paragraph" w:styleId="PlainText">
    <w:name w:val="Plain Text"/>
    <w:basedOn w:val="Normal"/>
    <w:link w:val="PlainTextChar"/>
    <w:uiPriority w:val="99"/>
    <w:semiHidden/>
    <w:unhideWhenUsed/>
    <w:rsid w:val="00AA1FD2"/>
    <w:rPr>
      <w:rFonts w:ascii="Calibri" w:hAnsi="Calibri"/>
      <w:sz w:val="22"/>
      <w:szCs w:val="21"/>
    </w:rPr>
  </w:style>
  <w:style w:type="character" w:customStyle="1" w:styleId="PlainTextChar">
    <w:name w:val="Plain Text Char"/>
    <w:basedOn w:val="DefaultParagraphFont"/>
    <w:link w:val="PlainText"/>
    <w:uiPriority w:val="99"/>
    <w:semiHidden/>
    <w:rsid w:val="00AA1FD2"/>
    <w:rPr>
      <w:rFonts w:ascii="Calibri" w:hAnsi="Calibri"/>
      <w:sz w:val="22"/>
      <w:szCs w:val="21"/>
    </w:rPr>
  </w:style>
  <w:style w:type="paragraph" w:styleId="BalloonText">
    <w:name w:val="Balloon Text"/>
    <w:basedOn w:val="Normal"/>
    <w:link w:val="BalloonTextChar"/>
    <w:uiPriority w:val="99"/>
    <w:semiHidden/>
    <w:unhideWhenUsed/>
    <w:rsid w:val="00F820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045"/>
    <w:rPr>
      <w:rFonts w:ascii="Segoe UI" w:hAnsi="Segoe UI" w:cs="Segoe UI"/>
      <w:sz w:val="18"/>
      <w:szCs w:val="18"/>
    </w:rPr>
  </w:style>
  <w:style w:type="character" w:styleId="FollowedHyperlink">
    <w:name w:val="FollowedHyperlink"/>
    <w:basedOn w:val="DefaultParagraphFont"/>
    <w:uiPriority w:val="99"/>
    <w:semiHidden/>
    <w:unhideWhenUsed/>
    <w:rsid w:val="004D55B1"/>
    <w:rPr>
      <w:color w:val="954F72" w:themeColor="followedHyperlink"/>
      <w:u w:val="single"/>
    </w:rPr>
  </w:style>
  <w:style w:type="character" w:styleId="CommentReference">
    <w:name w:val="annotation reference"/>
    <w:basedOn w:val="DefaultParagraphFont"/>
    <w:uiPriority w:val="99"/>
    <w:semiHidden/>
    <w:unhideWhenUsed/>
    <w:rsid w:val="008B54A3"/>
    <w:rPr>
      <w:sz w:val="16"/>
      <w:szCs w:val="16"/>
    </w:rPr>
  </w:style>
  <w:style w:type="paragraph" w:styleId="CommentText">
    <w:name w:val="annotation text"/>
    <w:basedOn w:val="Normal"/>
    <w:link w:val="CommentTextChar"/>
    <w:uiPriority w:val="99"/>
    <w:semiHidden/>
    <w:unhideWhenUsed/>
    <w:rsid w:val="008B54A3"/>
    <w:rPr>
      <w:sz w:val="20"/>
      <w:szCs w:val="20"/>
    </w:rPr>
  </w:style>
  <w:style w:type="character" w:customStyle="1" w:styleId="CommentTextChar">
    <w:name w:val="Comment Text Char"/>
    <w:basedOn w:val="DefaultParagraphFont"/>
    <w:link w:val="CommentText"/>
    <w:uiPriority w:val="99"/>
    <w:semiHidden/>
    <w:rsid w:val="008B54A3"/>
    <w:rPr>
      <w:sz w:val="20"/>
      <w:szCs w:val="20"/>
    </w:rPr>
  </w:style>
  <w:style w:type="paragraph" w:styleId="CommentSubject">
    <w:name w:val="annotation subject"/>
    <w:basedOn w:val="CommentText"/>
    <w:next w:val="CommentText"/>
    <w:link w:val="CommentSubjectChar"/>
    <w:uiPriority w:val="99"/>
    <w:semiHidden/>
    <w:unhideWhenUsed/>
    <w:rsid w:val="008B54A3"/>
    <w:rPr>
      <w:b/>
      <w:bCs/>
    </w:rPr>
  </w:style>
  <w:style w:type="character" w:customStyle="1" w:styleId="CommentSubjectChar">
    <w:name w:val="Comment Subject Char"/>
    <w:basedOn w:val="CommentTextChar"/>
    <w:link w:val="CommentSubject"/>
    <w:uiPriority w:val="99"/>
    <w:semiHidden/>
    <w:rsid w:val="008B54A3"/>
    <w:rPr>
      <w:b/>
      <w:bCs/>
      <w:sz w:val="20"/>
      <w:szCs w:val="20"/>
    </w:rPr>
  </w:style>
  <w:style w:type="character" w:customStyle="1" w:styleId="UnresolvedMention1">
    <w:name w:val="Unresolved Mention1"/>
    <w:basedOn w:val="DefaultParagraphFont"/>
    <w:uiPriority w:val="99"/>
    <w:semiHidden/>
    <w:unhideWhenUsed/>
    <w:rsid w:val="007D1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585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twitter.com/berryglobalinc?lang=en"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www.youtube.com/channel/UCYgqs8gpyvM1-E3gP0Z-Gs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ilto:info@nmpr.co.uk"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mailto:mailto:sales@rpc-bramlage.d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inkedin.com/company/berryglo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4E9A8A3DF58542941368E1EC371C98" ma:contentTypeVersion="12" ma:contentTypeDescription="Create a new document." ma:contentTypeScope="" ma:versionID="ac2de7f97e28810793097aaa847ab28b">
  <xsd:schema xmlns:xsd="http://www.w3.org/2001/XMLSchema" xmlns:xs="http://www.w3.org/2001/XMLSchema" xmlns:p="http://schemas.microsoft.com/office/2006/metadata/properties" xmlns:ns2="9d5e9078-88d9-414a-bddf-c6e4744d6ecb" xmlns:ns3="dea9999f-3ac5-4f36-a448-7a2a279a5baf" targetNamespace="http://schemas.microsoft.com/office/2006/metadata/properties" ma:root="true" ma:fieldsID="b6511901360c0625be7932af3542fa1a" ns2:_="" ns3:_="">
    <xsd:import namespace="9d5e9078-88d9-414a-bddf-c6e4744d6ecb"/>
    <xsd:import namespace="dea9999f-3ac5-4f36-a448-7a2a279a5b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e9078-88d9-414a-bddf-c6e4744d6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a9999f-3ac5-4f36-a448-7a2a279a5b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161C0-8560-43D1-8CAF-0473CB85AC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EB11DE-35B0-4A56-9A3E-9C268503C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e9078-88d9-414a-bddf-c6e4744d6ecb"/>
    <ds:schemaRef ds:uri="dea9999f-3ac5-4f36-a448-7a2a279a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CD8772-022B-48E7-A020-3172CC4FA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Bob Bushby</cp:lastModifiedBy>
  <cp:revision>3</cp:revision>
  <cp:lastPrinted>2020-04-17T10:13:00Z</cp:lastPrinted>
  <dcterms:created xsi:type="dcterms:W3CDTF">2020-09-29T12:57:00Z</dcterms:created>
  <dcterms:modified xsi:type="dcterms:W3CDTF">2020-09-29T12:58:00Z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0x010100644E9A8A3DF58542941368E1EC371C98</vt:lpwstr>
  </property>
</Properties>
</file>